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9FFE" w14:textId="77777777" w:rsidR="00C51609" w:rsidRPr="00C51609" w:rsidRDefault="006B2D40">
      <w:r>
        <w:rPr>
          <w:noProof/>
        </w:rPr>
        <w:drawing>
          <wp:anchor distT="0" distB="0" distL="114300" distR="114300" simplePos="0" relativeHeight="251659264" behindDoc="0" locked="0" layoutInCell="1" allowOverlap="1" wp14:anchorId="1642052A" wp14:editId="7DCCC9D0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2800000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000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B05A772" w14:textId="77777777">
        <w:trPr>
          <w:trHeight w:val="852"/>
        </w:trPr>
        <w:tc>
          <w:tcPr>
            <w:tcW w:w="4253" w:type="dxa"/>
            <w:gridSpan w:val="2"/>
          </w:tcPr>
          <w:p w14:paraId="3CD4A565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44D9F087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77ED46E7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А.В. Кашлач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4C60048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0D317DDC" w14:textId="77777777">
        <w:trPr>
          <w:trHeight w:val="447"/>
        </w:trPr>
        <w:tc>
          <w:tcPr>
            <w:tcW w:w="2977" w:type="dxa"/>
          </w:tcPr>
          <w:p w14:paraId="42F5795C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4671B30" wp14:editId="728AC63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dor="http://schemas.openxmlformats.org/officeDocument/2006/relationships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50E24A20" wp14:editId="14427F13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dor="http://schemas.openxmlformats.org/officeDocument/2006/relationships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611C063" wp14:editId="020E708F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dor="http://schemas.openxmlformats.org/officeDocument/2006/relationships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5E3D9A0F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7C4C10E8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EB611DA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7A31F" w14:textId="77777777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r w:rsidR="009D7FC6">
        <w:rPr>
          <w:rFonts w:ascii="Times New Roman" w:hAnsi="Times New Roman"/>
          <w:b/>
          <w:sz w:val="24"/>
          <w:szCs w:val="24"/>
        </w:rPr>
        <w:t>15(В)</w:t>
      </w:r>
    </w:p>
    <w:p w14:paraId="1099CEAE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0393656E" w14:textId="77777777">
        <w:tc>
          <w:tcPr>
            <w:tcW w:w="14560" w:type="dxa"/>
          </w:tcPr>
          <w:p w14:paraId="779AAAB2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446D40D3" w14:textId="77777777">
        <w:tc>
          <w:tcPr>
            <w:tcW w:w="14560" w:type="dxa"/>
          </w:tcPr>
          <w:p w14:paraId="48A6DCB1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Многоквартирный жилой дом, расположенный по адресу: ул. Восход, г. Салехард, ЯНАО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382F73A6" w14:textId="77777777">
        <w:tc>
          <w:tcPr>
            <w:tcW w:w="14560" w:type="dxa"/>
          </w:tcPr>
          <w:p w14:paraId="2E5CC64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04D2EB60" w14:textId="77777777">
        <w:tc>
          <w:tcPr>
            <w:tcW w:w="14560" w:type="dxa"/>
          </w:tcPr>
          <w:p w14:paraId="0F7489B0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 фасадов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4DD36070" w14:textId="77777777">
        <w:tc>
          <w:tcPr>
            <w:tcW w:w="14560" w:type="dxa"/>
          </w:tcPr>
          <w:p w14:paraId="2A9C6B7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24BE7B98" w14:textId="77777777">
        <w:tc>
          <w:tcPr>
            <w:tcW w:w="14560" w:type="dxa"/>
          </w:tcPr>
          <w:p w14:paraId="412788F8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г.Салехард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7ED431AC" w14:textId="77777777">
        <w:tc>
          <w:tcPr>
            <w:tcW w:w="14560" w:type="dxa"/>
          </w:tcPr>
          <w:p w14:paraId="3A98467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03E76A05" w14:textId="77777777">
        <w:tc>
          <w:tcPr>
            <w:tcW w:w="14560" w:type="dxa"/>
          </w:tcPr>
          <w:p w14:paraId="2D8289A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6B800CC1" w14:textId="77777777">
        <w:tc>
          <w:tcPr>
            <w:tcW w:w="14560" w:type="dxa"/>
          </w:tcPr>
          <w:p w14:paraId="5FDAE49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66DC100" w14:textId="77777777">
        <w:tc>
          <w:tcPr>
            <w:tcW w:w="14560" w:type="dxa"/>
          </w:tcPr>
          <w:p w14:paraId="2A764625" w14:textId="77777777" w:rsidR="003D77EE" w:rsidRDefault="00FE4127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01.06.2026 – 30.09.2026</w:t>
            </w:r>
          </w:p>
        </w:tc>
      </w:tr>
      <w:tr w:rsidR="003D77EE" w14:paraId="76A6AB15" w14:textId="77777777">
        <w:tc>
          <w:tcPr>
            <w:tcW w:w="14560" w:type="dxa"/>
          </w:tcPr>
          <w:p w14:paraId="0B91E263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1BB27E72" w14:textId="77777777">
        <w:tc>
          <w:tcPr>
            <w:tcW w:w="14560" w:type="dxa"/>
          </w:tcPr>
          <w:p w14:paraId="72FE2A87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6CDAE475" w14:textId="77777777">
        <w:tc>
          <w:tcPr>
            <w:tcW w:w="14560" w:type="dxa"/>
          </w:tcPr>
          <w:p w14:paraId="29A9A991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2A2AAE51" w14:textId="77777777">
        <w:tc>
          <w:tcPr>
            <w:tcW w:w="14560" w:type="dxa"/>
          </w:tcPr>
          <w:p w14:paraId="247B52F8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13B822AB" w14:textId="77777777">
        <w:tc>
          <w:tcPr>
            <w:tcW w:w="14560" w:type="dxa"/>
          </w:tcPr>
          <w:p w14:paraId="426E1212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7629DBC5" w14:textId="77777777">
        <w:tc>
          <w:tcPr>
            <w:tcW w:w="14560" w:type="dxa"/>
          </w:tcPr>
          <w:p w14:paraId="1A16C3B4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765E921A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FE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127" w:rsidRPr="00E70B20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="00FE4127"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="00FE4127" w:rsidRPr="00E70B20"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 w:rsidR="00FE4127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FE4127" w:rsidRPr="00E70B20">
              <w:rPr>
                <w:rFonts w:ascii="Times New Roman" w:hAnsi="Times New Roman"/>
                <w:sz w:val="24"/>
                <w:szCs w:val="24"/>
                <w:u w:val="single"/>
              </w:rPr>
              <w:t>2 человека (в зависимости от потребности и скорости выполнения работ, предусмотреть увеличение численностью рабочих по требованию Заказчика);</w:t>
            </w:r>
          </w:p>
          <w:p w14:paraId="2517D4C0" w14:textId="77777777" w:rsidR="003D77EE" w:rsidRPr="00FC6797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FC6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797" w:rsidRPr="00FC6797">
              <w:rPr>
                <w:rFonts w:ascii="Times New Roman" w:hAnsi="Times New Roman"/>
                <w:sz w:val="24"/>
                <w:szCs w:val="24"/>
                <w:u w:val="single"/>
              </w:rPr>
              <w:t>- возраст работников от 18 лет; - пройденный медицинский осмотр; - наличие группы по электробезопасности; 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квалификации; - Обучение по охране труда – программа Б, СИЗ, Первая помощь, программа В; - Сварочные работы должны производиться аттестованным персоналом, имеющим удостоверение на право производства сварочных работ; - наличие группы по электробезопасности; - для ИТР на строительной площадке – программа А, программа Б, обучение применения СИЗ, Первая помощь, программа В, пожарная безопасность;</w:t>
            </w:r>
          </w:p>
          <w:p w14:paraId="1E499368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</w:t>
            </w:r>
            <w:r w:rsidR="00595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797" w:rsidRPr="00FC6797">
              <w:rPr>
                <w:rFonts w:ascii="Times New Roman" w:hAnsi="Times New Roman"/>
                <w:sz w:val="24"/>
                <w:szCs w:val="24"/>
                <w:u w:val="single"/>
              </w:rPr>
              <w:t>не требуется;</w:t>
            </w:r>
          </w:p>
          <w:p w14:paraId="07A8C577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Проживание: </w:t>
            </w:r>
            <w:r w:rsidR="00FC6797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70AC210C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FC6797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167CB9C1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49EEE646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6D04D801" w14:textId="51326585" w:rsidR="003D77EE" w:rsidRDefault="00BF224D" w:rsidP="00FC6797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</w:t>
            </w:r>
            <w:r w:rsidR="00FC6797" w:rsidRPr="00BA785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материал поставки </w:t>
            </w:r>
            <w:r w:rsidR="006B2D40">
              <w:rPr>
                <w:rFonts w:ascii="Times New Roman" w:hAnsi="Times New Roman"/>
                <w:sz w:val="24"/>
                <w:szCs w:val="24"/>
                <w:u w:val="single"/>
              </w:rPr>
              <w:t>суб</w:t>
            </w:r>
            <w:r w:rsidR="00FC6797" w:rsidRPr="00BA7854">
              <w:rPr>
                <w:rFonts w:ascii="Times New Roman" w:hAnsi="Times New Roman"/>
                <w:sz w:val="24"/>
                <w:szCs w:val="24"/>
                <w:u w:val="single"/>
              </w:rPr>
              <w:t>подрядчика</w:t>
            </w:r>
            <w:r w:rsidR="00FC67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наличие паспортов/сертификатов качества на применяемый материал. </w:t>
            </w:r>
          </w:p>
          <w:p w14:paraId="6DDF90A0" w14:textId="77777777" w:rsidR="003D77EE" w:rsidRDefault="00BF224D" w:rsidP="00FC6797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34BC4A7A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820A0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35C6A07B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2007598A" w14:textId="77777777" w:rsidR="00430F21" w:rsidRDefault="00BF224D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30F21">
              <w:rPr>
                <w:rFonts w:ascii="Times New Roman" w:hAnsi="Times New Roman" w:cs="Times New Roman"/>
                <w:sz w:val="24"/>
                <w:szCs w:val="24"/>
              </w:rPr>
              <w:t>ГПР – на 1 л.;</w:t>
            </w:r>
          </w:p>
          <w:p w14:paraId="5502C837" w14:textId="77777777" w:rsidR="00430F21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Реестр ИТД – на 1 л.;</w:t>
            </w:r>
          </w:p>
          <w:p w14:paraId="66C7D1F3" w14:textId="77777777" w:rsidR="003D77EE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 396/08/24-В-П-АС – 79 л.;</w:t>
            </w:r>
          </w:p>
          <w:p w14:paraId="1ACE4DAB" w14:textId="77777777" w:rsidR="00430F21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Проект 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430F21">
              <w:rPr>
                <w:rFonts w:ascii="Times New Roman" w:hAnsi="Times New Roman" w:cs="Times New Roman"/>
                <w:sz w:val="24"/>
                <w:szCs w:val="24"/>
              </w:rPr>
              <w:t>4-В-П-АР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 л;</w:t>
            </w:r>
          </w:p>
          <w:p w14:paraId="77864C4B" w14:textId="77777777" w:rsidR="00430F21" w:rsidRDefault="00430F21" w:rsidP="00430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Эскиз с цветовыми решениями – 11 л.</w:t>
            </w:r>
          </w:p>
        </w:tc>
      </w:tr>
    </w:tbl>
    <w:p w14:paraId="3EE0FE97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6F6F34AB" w14:textId="77777777">
        <w:trPr>
          <w:trHeight w:val="399"/>
          <w:jc w:val="center"/>
        </w:trPr>
        <w:tc>
          <w:tcPr>
            <w:tcW w:w="1938" w:type="dxa"/>
          </w:tcPr>
          <w:p w14:paraId="5893C19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3776BCC9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Ведущий инженер ПТО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61353951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F00C236" wp14:editId="5B278E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dor="http://schemas.openxmlformats.org/officeDocument/2006/relationships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51E4D182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М.Д. Ходько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52465672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18447B7C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F2D1" w14:textId="77777777" w:rsidR="007409ED" w:rsidRDefault="007409ED">
      <w:pPr>
        <w:spacing w:after="0" w:line="240" w:lineRule="auto"/>
      </w:pPr>
      <w:r>
        <w:separator/>
      </w:r>
    </w:p>
  </w:endnote>
  <w:endnote w:type="continuationSeparator" w:id="0">
    <w:p w14:paraId="485FA86F" w14:textId="77777777" w:rsidR="007409ED" w:rsidRDefault="00740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604C7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5101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2FC8B79" w14:textId="77777777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D4339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393A8" w14:textId="77777777" w:rsidR="007409ED" w:rsidRDefault="007409ED">
      <w:pPr>
        <w:spacing w:after="0" w:line="240" w:lineRule="auto"/>
      </w:pPr>
      <w:r>
        <w:separator/>
      </w:r>
    </w:p>
  </w:footnote>
  <w:footnote w:type="continuationSeparator" w:id="0">
    <w:p w14:paraId="3D485837" w14:textId="77777777" w:rsidR="007409ED" w:rsidRDefault="00740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E871A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76FD5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CA88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3C4773"/>
    <w:rsid w:val="003D77EE"/>
    <w:rsid w:val="00430F21"/>
    <w:rsid w:val="005955F4"/>
    <w:rsid w:val="00676CC0"/>
    <w:rsid w:val="006B2D40"/>
    <w:rsid w:val="006F12CC"/>
    <w:rsid w:val="007409ED"/>
    <w:rsid w:val="00794FE5"/>
    <w:rsid w:val="007B0F47"/>
    <w:rsid w:val="00856EA7"/>
    <w:rsid w:val="009D7FC6"/>
    <w:rsid w:val="00BF224D"/>
    <w:rsid w:val="00D6394A"/>
    <w:rsid w:val="00EF1D48"/>
    <w:rsid w:val="00FC6797"/>
    <w:rsid w:val="00FE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DF874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Стойлова Алёна Андреевна</cp:lastModifiedBy>
  <cp:revision>16</cp:revision>
  <dcterms:created xsi:type="dcterms:W3CDTF">2024-01-30T07:52:00Z</dcterms:created>
  <dcterms:modified xsi:type="dcterms:W3CDTF">2026-02-03T04:08:00Z</dcterms:modified>
</cp:coreProperties>
</file>